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95250</wp:posOffset>
            </wp:positionH>
            <wp:positionV relativeFrom="page">
              <wp:posOffset>95250</wp:posOffset>
            </wp:positionV>
            <wp:extent cx="7472889" cy="9436608"/>
            <wp:effectExtent l="0" t="0" r="0" b="0"/>
            <wp:wrapNone/>
            <wp:docPr id="1" name="image1.jpeg" descr="C:\Users\Dale\Downloads\Hope Letterhead V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2889" cy="943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 w:after="1"/>
        <w:rPr>
          <w:rFonts w:ascii="Times New Roman"/>
          <w:sz w:val="24"/>
        </w:rPr>
      </w:pPr>
    </w:p>
    <w:tbl>
      <w:tblPr>
        <w:tblW w:w="0" w:type="auto"/>
        <w:jc w:val="left"/>
        <w:tblInd w:w="1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1"/>
      </w:tblGrid>
      <w:tr>
        <w:trPr>
          <w:trHeight w:val="915" w:hRule="atLeast"/>
        </w:trPr>
        <w:tc>
          <w:tcPr>
            <w:tcW w:w="8821" w:type="dxa"/>
          </w:tcPr>
          <w:p>
            <w:pPr>
              <w:pStyle w:val="TableParagraph"/>
              <w:spacing w:line="225" w:lineRule="exact"/>
              <w:ind w:left="59"/>
              <w:rPr>
                <w:sz w:val="22"/>
              </w:rPr>
            </w:pPr>
            <w:r>
              <w:rPr>
                <w:sz w:val="22"/>
              </w:rPr>
              <w:t>V.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Sedgwick</w:t>
            </w:r>
          </w:p>
          <w:p>
            <w:pPr>
              <w:pStyle w:val="TableParagraph"/>
              <w:ind w:left="59" w:right="6896"/>
              <w:rPr>
                <w:sz w:val="22"/>
              </w:rPr>
            </w:pPr>
            <w:r>
              <w:rPr>
                <w:sz w:val="22"/>
              </w:rPr>
              <w:t>506 W. Broad Street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Rochester,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14580</w:t>
            </w:r>
          </w:p>
        </w:tc>
      </w:tr>
      <w:tr>
        <w:trPr>
          <w:trHeight w:val="670" w:hRule="atLeast"/>
        </w:trPr>
        <w:tc>
          <w:tcPr>
            <w:tcW w:w="8821" w:type="dxa"/>
          </w:tcPr>
          <w:p>
            <w:pPr>
              <w:pStyle w:val="TableParagraph"/>
              <w:spacing w:before="113"/>
              <w:rPr>
                <w:sz w:val="22"/>
              </w:rPr>
            </w:pPr>
            <w:r>
              <w:rPr>
                <w:sz w:val="22"/>
              </w:rPr>
              <w:t>July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</w:tr>
      <w:tr>
        <w:trPr>
          <w:trHeight w:val="1210" w:hRule="atLeast"/>
        </w:trPr>
        <w:tc>
          <w:tcPr>
            <w:tcW w:w="8821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7127"/>
              <w:rPr>
                <w:sz w:val="22"/>
              </w:rPr>
            </w:pPr>
            <w:r>
              <w:rPr>
                <w:sz w:val="22"/>
              </w:rPr>
              <w:t>Ann M. Graham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Reentry Association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Western 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York</w:t>
            </w:r>
          </w:p>
        </w:tc>
      </w:tr>
      <w:tr>
        <w:trPr>
          <w:trHeight w:val="537" w:hRule="atLeast"/>
        </w:trPr>
        <w:tc>
          <w:tcPr>
            <w:tcW w:w="8821" w:type="dxa"/>
          </w:tcPr>
          <w:p>
            <w:pPr>
              <w:pStyle w:val="TableParagraph"/>
              <w:spacing w:before="114"/>
              <w:rPr>
                <w:sz w:val="22"/>
              </w:rPr>
            </w:pPr>
            <w:r>
              <w:rPr>
                <w:sz w:val="22"/>
              </w:rPr>
              <w:t>Dear Ann:</w:t>
            </w:r>
          </w:p>
        </w:tc>
      </w:tr>
      <w:tr>
        <w:trPr>
          <w:trHeight w:val="6800" w:hRule="atLeast"/>
        </w:trPr>
        <w:tc>
          <w:tcPr>
            <w:tcW w:w="8821" w:type="dxa"/>
          </w:tcPr>
          <w:p>
            <w:pPr>
              <w:pStyle w:val="TableParagraph"/>
              <w:spacing w:before="114"/>
              <w:ind w:left="59" w:right="80" w:hanging="10"/>
              <w:rPr>
                <w:sz w:val="22"/>
              </w:rPr>
            </w:pPr>
            <w:r>
              <w:rPr>
                <w:sz w:val="22"/>
              </w:rPr>
              <w:t>Hope Initiatives is pleased to support the efforts of the Reentry Association of Western New York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(RAWNY) to help individuals exiting incarceration to rebuild their lives and become productive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 of the community.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 are many agencies and organizations in our region whose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missions involve serving individuals in reentry.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Rather than becoming one additional agency, we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applaud RAWNY’s willingness to equip these agencies and organizations to deliver a consistent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evidence-based standard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9" w:right="30" w:hanging="10"/>
              <w:rPr>
                <w:sz w:val="24"/>
              </w:rPr>
            </w:pPr>
            <w:r>
              <w:rPr>
                <w:sz w:val="22"/>
              </w:rPr>
              <w:t>Hope Initiatives is excited to partner with RAWNY as we introduce HOPE Works, which is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integrated supportive and workforce development system designed to </w:t>
            </w:r>
            <w:r>
              <w:rPr>
                <w:sz w:val="24"/>
              </w:rPr>
              <w:t>give people coming 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incarceration, or who face other barriers to employment, maximum opportunity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 how to work effectively, remain free from crime, and ultimately become productive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local citizens.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RAWNY’s role as consultant, staff trainer and supporter is critical to 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success.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9" w:right="618" w:hanging="10"/>
              <w:rPr>
                <w:sz w:val="22"/>
              </w:rPr>
            </w:pPr>
            <w:r>
              <w:rPr>
                <w:sz w:val="22"/>
              </w:rPr>
              <w:t>We look forward to the impact that RAWNY will have on our community as it advocates 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systemic changes to help enable successful reentry, and as it provides a one-stop Reentry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Continuum of Care to connect returning citizens to the services they need.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Thank you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devoting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 passion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expertise 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lead such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Regards,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51315" cy="414813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315" cy="41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70" w:lineRule="atLeast"/>
              <w:ind w:right="6893"/>
              <w:rPr>
                <w:sz w:val="22"/>
              </w:rPr>
            </w:pPr>
            <w:r>
              <w:rPr>
                <w:sz w:val="22"/>
              </w:rPr>
              <w:t>V. Dale Sedgwick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Hope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Initiatives</w:t>
            </w:r>
          </w:p>
        </w:tc>
      </w:tr>
    </w:tbl>
    <w:sectPr>
      <w:type w:val="continuous"/>
      <w:pgSz w:w="12240" w:h="15840"/>
      <w:pgMar w:top="140" w:bottom="280" w:left="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Sedgwick</dc:creator>
  <dcterms:created xsi:type="dcterms:W3CDTF">2022-01-22T15:31:57Z</dcterms:created>
  <dcterms:modified xsi:type="dcterms:W3CDTF">2022-01-22T15:31:57Z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2022-01-22T00:00:00Z</vt:filetime>
  </property>
</Properties>
</file>